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04088" w14:textId="126B201C" w:rsidR="00FB1FED" w:rsidRDefault="00FB1FED" w:rsidP="005F0EC7">
      <w:pPr>
        <w:framePr w:w="4820" w:h="1588" w:hRule="exact" w:wrap="around" w:vAnchor="page" w:hAnchor="page" w:x="1419" w:y="2949" w:anchorLock="1"/>
        <w:spacing w:line="240" w:lineRule="auto"/>
        <w:jc w:val="left"/>
      </w:pPr>
      <w:bookmarkStart w:id="0" w:name="RA_MK1"/>
      <w:bookmarkStart w:id="1" w:name="DINAdressePosRahmen"/>
      <w:bookmarkEnd w:id="0"/>
      <w:r w:rsidRPr="00874381">
        <w:br/>
      </w:r>
      <w:bookmarkStart w:id="2" w:name="RA_MK2"/>
      <w:bookmarkEnd w:id="1"/>
      <w:bookmarkEnd w:id="2"/>
      <w:r w:rsidR="006D4C19">
        <w:t xml:space="preserve">Deutsche Rentenversicherung </w:t>
      </w:r>
    </w:p>
    <w:p w14:paraId="4FC5F6EF" w14:textId="73498336" w:rsidR="006D4C19" w:rsidRPr="006D4C19" w:rsidRDefault="006D4C19" w:rsidP="005F0EC7">
      <w:pPr>
        <w:framePr w:w="4820" w:h="1588" w:hRule="exact" w:wrap="around" w:vAnchor="page" w:hAnchor="page" w:x="1419" w:y="2949" w:anchorLock="1"/>
        <w:spacing w:line="240" w:lineRule="auto"/>
        <w:jc w:val="left"/>
        <w:rPr>
          <w:i/>
          <w:iCs/>
        </w:rPr>
      </w:pPr>
      <w:r w:rsidRPr="006D4C19">
        <w:rPr>
          <w:i/>
          <w:iCs/>
        </w:rPr>
        <w:t>Nordbayern/Bayern Süd/u.a.</w:t>
      </w:r>
    </w:p>
    <w:p w14:paraId="19B46B37" w14:textId="62A9279F" w:rsidR="006D4C19" w:rsidRDefault="006D4C19" w:rsidP="005F0EC7">
      <w:pPr>
        <w:framePr w:w="4820" w:h="1588" w:hRule="exact" w:wrap="around" w:vAnchor="page" w:hAnchor="page" w:x="1419" w:y="2949" w:anchorLock="1"/>
        <w:spacing w:line="240" w:lineRule="auto"/>
        <w:jc w:val="left"/>
      </w:pPr>
      <w:r>
        <w:t>Straße Hausnummer</w:t>
      </w:r>
    </w:p>
    <w:p w14:paraId="5EBBCFB4" w14:textId="44B29782" w:rsidR="006D4C19" w:rsidRPr="00874381" w:rsidRDefault="006D4C19" w:rsidP="005F0EC7">
      <w:pPr>
        <w:framePr w:w="4820" w:h="1588" w:hRule="exact" w:wrap="around" w:vAnchor="page" w:hAnchor="page" w:x="1419" w:y="2949" w:anchorLock="1"/>
        <w:spacing w:line="240" w:lineRule="auto"/>
        <w:jc w:val="left"/>
      </w:pPr>
      <w:r>
        <w:t>PLZ/Ort</w:t>
      </w:r>
    </w:p>
    <w:p w14:paraId="4B290860" w14:textId="77777777" w:rsidR="00B627C3" w:rsidRPr="00874381" w:rsidRDefault="00B627C3" w:rsidP="005F0EC7">
      <w:pPr>
        <w:spacing w:line="240" w:lineRule="auto"/>
        <w:jc w:val="left"/>
      </w:pPr>
    </w:p>
    <w:p w14:paraId="00333294" w14:textId="77777777" w:rsidR="00E2558D" w:rsidRPr="00874381" w:rsidRDefault="00E2558D" w:rsidP="006726CA">
      <w:pPr>
        <w:spacing w:line="240" w:lineRule="auto"/>
      </w:pPr>
    </w:p>
    <w:p w14:paraId="47281A3A" w14:textId="77777777" w:rsidR="00510C24" w:rsidRDefault="00510C24" w:rsidP="006726CA">
      <w:pPr>
        <w:spacing w:line="240" w:lineRule="auto"/>
      </w:pPr>
    </w:p>
    <w:p w14:paraId="5F92BC82" w14:textId="77777777" w:rsidR="006D4C19" w:rsidRDefault="006D4C19" w:rsidP="006726CA">
      <w:pPr>
        <w:spacing w:line="240" w:lineRule="auto"/>
      </w:pPr>
    </w:p>
    <w:p w14:paraId="3C991694" w14:textId="77777777" w:rsidR="006D4C19" w:rsidRDefault="006D4C19" w:rsidP="006726CA">
      <w:pPr>
        <w:spacing w:line="240" w:lineRule="auto"/>
      </w:pPr>
    </w:p>
    <w:p w14:paraId="2A1EE219" w14:textId="77777777" w:rsidR="006D4C19" w:rsidRDefault="006D4C19" w:rsidP="006726CA">
      <w:pPr>
        <w:spacing w:line="240" w:lineRule="auto"/>
      </w:pPr>
    </w:p>
    <w:p w14:paraId="62D5856F" w14:textId="77777777" w:rsidR="006D4C19" w:rsidRDefault="006D4C19" w:rsidP="006726CA">
      <w:pPr>
        <w:spacing w:line="240" w:lineRule="auto"/>
      </w:pPr>
    </w:p>
    <w:p w14:paraId="4CEAD739" w14:textId="77777777" w:rsidR="006D4C19" w:rsidRDefault="006D4C19" w:rsidP="006726CA">
      <w:pPr>
        <w:spacing w:line="240" w:lineRule="auto"/>
      </w:pPr>
    </w:p>
    <w:p w14:paraId="4D38EB64" w14:textId="77777777" w:rsidR="006D4C19" w:rsidRDefault="006D4C19" w:rsidP="006726CA">
      <w:pPr>
        <w:spacing w:line="240" w:lineRule="auto"/>
      </w:pPr>
    </w:p>
    <w:p w14:paraId="154E1FD3" w14:textId="77777777" w:rsidR="006D4C19" w:rsidRDefault="006D4C19" w:rsidP="006726CA">
      <w:pPr>
        <w:spacing w:line="240" w:lineRule="auto"/>
      </w:pPr>
    </w:p>
    <w:p w14:paraId="1A90369F" w14:textId="77777777" w:rsidR="006D4C19" w:rsidRDefault="006D4C19" w:rsidP="006726CA">
      <w:pPr>
        <w:spacing w:line="240" w:lineRule="auto"/>
      </w:pPr>
    </w:p>
    <w:p w14:paraId="04CD352D" w14:textId="77777777" w:rsidR="006D4C19" w:rsidRDefault="006D4C19" w:rsidP="006726CA">
      <w:pPr>
        <w:spacing w:line="240" w:lineRule="auto"/>
      </w:pPr>
    </w:p>
    <w:p w14:paraId="22C0EBA8" w14:textId="77777777" w:rsidR="006D4C19" w:rsidRDefault="006D4C19" w:rsidP="006726CA">
      <w:pPr>
        <w:spacing w:line="240" w:lineRule="auto"/>
      </w:pPr>
    </w:p>
    <w:p w14:paraId="254D968D" w14:textId="60430335" w:rsidR="006D4C19" w:rsidRPr="00156CC7" w:rsidRDefault="00156CC7" w:rsidP="006726CA">
      <w:pPr>
        <w:spacing w:line="240" w:lineRule="auto"/>
        <w:rPr>
          <w:i/>
          <w:iCs/>
        </w:rPr>
      </w:pPr>
      <w:r w:rsidRPr="00156CC7">
        <w:rPr>
          <w:i/>
          <w:iCs/>
        </w:rPr>
        <w:t>Vorab per Fax oder per Einwurf-Einschreiben</w:t>
      </w:r>
    </w:p>
    <w:p w14:paraId="7CF070E1" w14:textId="77777777" w:rsidR="006D4C19" w:rsidRDefault="006D4C19" w:rsidP="006726CA">
      <w:pPr>
        <w:spacing w:line="240" w:lineRule="auto"/>
      </w:pPr>
    </w:p>
    <w:p w14:paraId="13BA7219" w14:textId="77777777" w:rsidR="006D4C19" w:rsidRDefault="006D4C19" w:rsidP="006726CA">
      <w:pPr>
        <w:spacing w:line="240" w:lineRule="auto"/>
      </w:pPr>
    </w:p>
    <w:p w14:paraId="23B547B3" w14:textId="1E09FF07" w:rsidR="006D4C19" w:rsidRPr="00156CC7" w:rsidRDefault="006D4C19" w:rsidP="006D4C19">
      <w:pPr>
        <w:tabs>
          <w:tab w:val="left" w:pos="6095"/>
          <w:tab w:val="right" w:pos="9072"/>
        </w:tabs>
        <w:spacing w:line="276" w:lineRule="auto"/>
        <w:rPr>
          <w:rFonts w:ascii="Raleway SemiBold" w:hAnsi="Raleway SemiBold" w:cs="Raleway SemiBold"/>
        </w:rPr>
      </w:pPr>
      <w:r w:rsidRPr="00156CC7">
        <w:rPr>
          <w:rFonts w:ascii="Raleway SemiBold" w:hAnsi="Raleway SemiBold" w:cs="Raleway SemiBold"/>
          <w:spacing w:val="66"/>
        </w:rPr>
        <w:t>Rentenbescheid/Änderungsbescheid vom xx.xx.2025</w:t>
      </w:r>
    </w:p>
    <w:p w14:paraId="7C8C6F2C" w14:textId="77777777" w:rsidR="006D4C19" w:rsidRPr="007F0A28" w:rsidRDefault="006D4C19" w:rsidP="006D4C19">
      <w:pPr>
        <w:tabs>
          <w:tab w:val="left" w:pos="6095"/>
          <w:tab w:val="right" w:pos="9072"/>
        </w:tabs>
        <w:spacing w:line="276" w:lineRule="auto"/>
        <w:rPr>
          <w:rFonts w:cs="Raleway SemiBold"/>
        </w:rPr>
      </w:pPr>
    </w:p>
    <w:p w14:paraId="3291E053" w14:textId="77777777" w:rsidR="006D4C19" w:rsidRPr="007F0A28" w:rsidRDefault="006D4C19" w:rsidP="006D4C19">
      <w:pPr>
        <w:tabs>
          <w:tab w:val="left" w:pos="6095"/>
          <w:tab w:val="right" w:pos="9072"/>
        </w:tabs>
        <w:spacing w:line="276" w:lineRule="auto"/>
        <w:rPr>
          <w:rFonts w:cs="Raleway SemiBold"/>
        </w:rPr>
      </w:pPr>
    </w:p>
    <w:p w14:paraId="69A7B9EA" w14:textId="170A6D6A" w:rsidR="006D4C19" w:rsidRPr="007F0A28" w:rsidRDefault="006D4C19" w:rsidP="006D4C19">
      <w:pPr>
        <w:tabs>
          <w:tab w:val="left" w:pos="6095"/>
          <w:tab w:val="right" w:pos="9072"/>
        </w:tabs>
        <w:spacing w:line="276" w:lineRule="auto"/>
        <w:jc w:val="left"/>
        <w:rPr>
          <w:rFonts w:cs="Raleway SemiBold"/>
        </w:rPr>
      </w:pPr>
      <w:r>
        <w:rPr>
          <w:rFonts w:cs="Raleway SemiBold"/>
        </w:rPr>
        <w:t>Sehr geehrte Damen und Herrn</w:t>
      </w:r>
    </w:p>
    <w:p w14:paraId="629444C9" w14:textId="77777777" w:rsidR="006D4C19" w:rsidRPr="007F0A28" w:rsidRDefault="006D4C19" w:rsidP="006D4C19">
      <w:pPr>
        <w:tabs>
          <w:tab w:val="left" w:pos="6095"/>
          <w:tab w:val="right" w:pos="9072"/>
        </w:tabs>
        <w:spacing w:line="276" w:lineRule="auto"/>
        <w:rPr>
          <w:rFonts w:cs="Raleway SemiBold"/>
        </w:rPr>
      </w:pPr>
    </w:p>
    <w:p w14:paraId="6D1FB9BE" w14:textId="77777777" w:rsidR="006D4C19" w:rsidRPr="007F0A28" w:rsidRDefault="006D4C19" w:rsidP="006D4C19">
      <w:pPr>
        <w:tabs>
          <w:tab w:val="left" w:pos="6095"/>
          <w:tab w:val="right" w:pos="9072"/>
        </w:tabs>
        <w:spacing w:line="276" w:lineRule="auto"/>
        <w:rPr>
          <w:rFonts w:cs="Raleway SemiBold"/>
        </w:rPr>
      </w:pPr>
    </w:p>
    <w:p w14:paraId="1A9BBB6E" w14:textId="35C9A0EC" w:rsidR="006D4C19" w:rsidRPr="007F0A28" w:rsidRDefault="006D4C19" w:rsidP="006D4C19">
      <w:pPr>
        <w:spacing w:line="276" w:lineRule="auto"/>
        <w:rPr>
          <w:rFonts w:cs="Raleway"/>
        </w:rPr>
      </w:pPr>
      <w:r w:rsidRPr="006D4C19">
        <w:rPr>
          <w:rFonts w:cs="Raleway SemiBold"/>
        </w:rPr>
        <w:t>hiermit</w:t>
      </w:r>
      <w:r>
        <w:rPr>
          <w:rFonts w:cs="Raleway"/>
        </w:rPr>
        <w:t xml:space="preserve"> </w:t>
      </w:r>
      <w:r w:rsidRPr="007F0A28">
        <w:rPr>
          <w:rFonts w:cs="Raleway"/>
        </w:rPr>
        <w:t>lege</w:t>
      </w:r>
      <w:r>
        <w:rPr>
          <w:rFonts w:cs="Raleway"/>
        </w:rPr>
        <w:t xml:space="preserve"> ich </w:t>
      </w:r>
      <w:r w:rsidRPr="007F0A28">
        <w:rPr>
          <w:rFonts w:cs="Raleway"/>
        </w:rPr>
        <w:t xml:space="preserve">gegen den </w:t>
      </w:r>
      <w:r>
        <w:rPr>
          <w:rFonts w:cs="Raleway"/>
        </w:rPr>
        <w:t xml:space="preserve">Bescheid </w:t>
      </w:r>
      <w:r w:rsidRPr="007F0A28">
        <w:rPr>
          <w:rFonts w:cs="Raleway"/>
        </w:rPr>
        <w:t>vom</w:t>
      </w:r>
      <w:r>
        <w:rPr>
          <w:rFonts w:cs="Raleway"/>
        </w:rPr>
        <w:t xml:space="preserve"> </w:t>
      </w:r>
      <w:r>
        <w:rPr>
          <w:rFonts w:cs="Raleway"/>
          <w:b/>
          <w:bCs/>
        </w:rPr>
        <w:t xml:space="preserve">xx.xx.2025 </w:t>
      </w:r>
      <w:r>
        <w:rPr>
          <w:rFonts w:cs="Raleway"/>
        </w:rPr>
        <w:t xml:space="preserve">zum Zeichen </w:t>
      </w:r>
      <w:r>
        <w:rPr>
          <w:rFonts w:cs="Raleway"/>
          <w:b/>
        </w:rPr>
        <w:t>XX</w:t>
      </w:r>
      <w:r w:rsidRPr="00AA209C">
        <w:rPr>
          <w:rFonts w:cs="Raleway"/>
        </w:rPr>
        <w:t xml:space="preserve"> </w:t>
      </w:r>
      <w:r w:rsidRPr="007F0A28">
        <w:rPr>
          <w:rFonts w:cs="Raleway"/>
        </w:rPr>
        <w:t>Widerspruch ein</w:t>
      </w:r>
      <w:r w:rsidR="00156CC7">
        <w:rPr>
          <w:rFonts w:cs="Raleway"/>
        </w:rPr>
        <w:t xml:space="preserve"> und stelle hilfsweise einen Überprüfungsantrag nach § 44 SGB X.</w:t>
      </w:r>
    </w:p>
    <w:p w14:paraId="637239B5" w14:textId="77777777" w:rsidR="006D4C19" w:rsidRPr="00AA209C" w:rsidRDefault="006D4C19" w:rsidP="006D4C19">
      <w:pPr>
        <w:tabs>
          <w:tab w:val="left" w:pos="6095"/>
          <w:tab w:val="right" w:pos="9072"/>
        </w:tabs>
        <w:spacing w:line="276" w:lineRule="auto"/>
        <w:rPr>
          <w:rFonts w:cs="Raleway"/>
        </w:rPr>
      </w:pPr>
    </w:p>
    <w:p w14:paraId="5C95B303" w14:textId="77777777" w:rsidR="006D4C19" w:rsidRPr="00AA209C" w:rsidRDefault="006D4C19" w:rsidP="006D4C19">
      <w:pPr>
        <w:spacing w:line="276" w:lineRule="auto"/>
        <w:rPr>
          <w:rFonts w:cs="Calibri"/>
          <w:b/>
          <w:bCs/>
          <w:u w:val="single"/>
        </w:rPr>
      </w:pPr>
      <w:r w:rsidRPr="00AA209C">
        <w:rPr>
          <w:rFonts w:cs="Calibri"/>
          <w:b/>
          <w:bCs/>
          <w:u w:val="single"/>
        </w:rPr>
        <w:t>Begründung:</w:t>
      </w:r>
    </w:p>
    <w:p w14:paraId="76015D97" w14:textId="77777777" w:rsidR="006D4C19" w:rsidRPr="00AA209C" w:rsidRDefault="006D4C19" w:rsidP="006D4C19">
      <w:pPr>
        <w:spacing w:line="276" w:lineRule="auto"/>
        <w:rPr>
          <w:rFonts w:cs="Calibri"/>
        </w:rPr>
      </w:pPr>
    </w:p>
    <w:p w14:paraId="12364FE4" w14:textId="1A2B54FB" w:rsidR="006D4C19" w:rsidRDefault="00156CC7" w:rsidP="006726CA">
      <w:pPr>
        <w:spacing w:line="240" w:lineRule="auto"/>
      </w:pPr>
      <w:r>
        <w:rPr>
          <w:rFonts w:cs="Calibri"/>
        </w:rPr>
        <w:t xml:space="preserve">Der Bescheid ist aus den folgenden Gründen </w:t>
      </w:r>
      <w:r w:rsidR="006E6752">
        <w:rPr>
          <w:rFonts w:cs="Calibri"/>
        </w:rPr>
        <w:t>f</w:t>
      </w:r>
      <w:r>
        <w:rPr>
          <w:rFonts w:cs="Calibri"/>
        </w:rPr>
        <w:t>ehlerhaft:</w:t>
      </w:r>
    </w:p>
    <w:p w14:paraId="491DCB92" w14:textId="77777777" w:rsidR="006D4C19" w:rsidRDefault="006D4C19" w:rsidP="006726CA">
      <w:pPr>
        <w:spacing w:line="240" w:lineRule="auto"/>
      </w:pPr>
    </w:p>
    <w:p w14:paraId="211D53C2" w14:textId="2D97980E" w:rsidR="00156CC7" w:rsidRPr="006E6752" w:rsidRDefault="00156CC7" w:rsidP="006726CA">
      <w:pPr>
        <w:spacing w:line="240" w:lineRule="auto"/>
        <w:rPr>
          <w:i/>
          <w:iCs/>
        </w:rPr>
      </w:pPr>
      <w:r w:rsidRPr="006E6752">
        <w:rPr>
          <w:i/>
          <w:iCs/>
        </w:rPr>
        <w:t>Mit dem angegriffenen Bescheid haben Sie eine Nachzahlung für die Pflegeversicherung in Höhe von 1,2 % von meiner Rente abgezogen. Bei der Berechnung haben Sie die erhöhte Rente seit Juli 2025 berücksichtigt und nicht die vormalige von Januar 20</w:t>
      </w:r>
      <w:r w:rsidR="006E6752">
        <w:rPr>
          <w:i/>
          <w:iCs/>
        </w:rPr>
        <w:t>2</w:t>
      </w:r>
      <w:r w:rsidRPr="006E6752">
        <w:rPr>
          <w:i/>
          <w:iCs/>
        </w:rPr>
        <w:t>5 bis einschließlich Juni 2025.</w:t>
      </w:r>
    </w:p>
    <w:p w14:paraId="40AC9585" w14:textId="77777777" w:rsidR="00156CC7" w:rsidRPr="006E6752" w:rsidRDefault="00156CC7" w:rsidP="006726CA">
      <w:pPr>
        <w:spacing w:line="240" w:lineRule="auto"/>
        <w:rPr>
          <w:i/>
          <w:iCs/>
        </w:rPr>
      </w:pPr>
    </w:p>
    <w:p w14:paraId="7DDBD9AE" w14:textId="61E2DF29" w:rsidR="006D4C19" w:rsidRPr="006E6752" w:rsidRDefault="00156CC7" w:rsidP="006726CA">
      <w:pPr>
        <w:spacing w:line="240" w:lineRule="auto"/>
        <w:rPr>
          <w:i/>
          <w:iCs/>
        </w:rPr>
      </w:pPr>
      <w:r w:rsidRPr="006E6752">
        <w:rPr>
          <w:i/>
          <w:iCs/>
        </w:rPr>
        <w:t>Ich bitte um antragsgemäße Überprüfung des angegriffenen Bescheides und Erstattung des zu viel entrichteten Betrages.</w:t>
      </w:r>
    </w:p>
    <w:p w14:paraId="54B0E82D" w14:textId="77777777" w:rsidR="00156CC7" w:rsidRDefault="00156CC7" w:rsidP="006726CA">
      <w:pPr>
        <w:spacing w:line="240" w:lineRule="auto"/>
      </w:pPr>
    </w:p>
    <w:p w14:paraId="0F8B1999" w14:textId="2E1028CB" w:rsidR="00156CC7" w:rsidRDefault="00156CC7" w:rsidP="006726CA">
      <w:pPr>
        <w:spacing w:line="240" w:lineRule="auto"/>
      </w:pPr>
      <w:r>
        <w:t>Mit freundlichen Grüßen</w:t>
      </w:r>
    </w:p>
    <w:p w14:paraId="49F65EA8" w14:textId="77777777" w:rsidR="006D4C19" w:rsidRDefault="006D4C19" w:rsidP="006726CA">
      <w:pPr>
        <w:spacing w:line="240" w:lineRule="auto"/>
      </w:pPr>
    </w:p>
    <w:p w14:paraId="3342897F" w14:textId="77777777" w:rsidR="006D4C19" w:rsidRDefault="006D4C19" w:rsidP="006726CA">
      <w:pPr>
        <w:spacing w:line="240" w:lineRule="auto"/>
      </w:pPr>
    </w:p>
    <w:p w14:paraId="4867C485" w14:textId="77777777" w:rsidR="006E6752" w:rsidRDefault="006E6752" w:rsidP="006726CA">
      <w:pPr>
        <w:spacing w:line="240" w:lineRule="auto"/>
      </w:pPr>
    </w:p>
    <w:p w14:paraId="0545974B" w14:textId="721214DB" w:rsidR="006E6752" w:rsidRPr="00FB1FED" w:rsidRDefault="006E6752" w:rsidP="006726CA">
      <w:pPr>
        <w:spacing w:line="240" w:lineRule="auto"/>
      </w:pPr>
      <w:r>
        <w:t>[</w:t>
      </w:r>
      <w:r w:rsidRPr="003F70A1">
        <w:t>Name &amp; Unterschrift</w:t>
      </w:r>
      <w:r>
        <w:t xml:space="preserve"> der Rentnerin/</w:t>
      </w:r>
      <w:r>
        <w:t>des Rentners</w:t>
      </w:r>
      <w:r>
        <w:t>]</w:t>
      </w:r>
    </w:p>
    <w:p w14:paraId="68830154" w14:textId="7530E833" w:rsidR="00156CC7" w:rsidRDefault="00156CC7">
      <w:pPr>
        <w:spacing w:after="200" w:line="276" w:lineRule="auto"/>
        <w:jc w:val="left"/>
      </w:pPr>
      <w:r>
        <w:br w:type="page"/>
      </w:r>
    </w:p>
    <w:p w14:paraId="4464EDB0" w14:textId="77777777" w:rsidR="00156CC7" w:rsidRPr="003F70A1" w:rsidRDefault="00156CC7" w:rsidP="00156CC7">
      <w:pPr>
        <w:pStyle w:val="Listenabsatz"/>
        <w:numPr>
          <w:ilvl w:val="0"/>
          <w:numId w:val="7"/>
        </w:numPr>
        <w:spacing w:line="276" w:lineRule="auto"/>
      </w:pPr>
      <w:r w:rsidRPr="003F70A1">
        <w:lastRenderedPageBreak/>
        <w:t>Haftungsausschluss</w:t>
      </w:r>
    </w:p>
    <w:p w14:paraId="6EFF4A88" w14:textId="77777777" w:rsidR="00156CC7" w:rsidRPr="003F70A1" w:rsidRDefault="00156CC7" w:rsidP="00156CC7">
      <w:pPr>
        <w:spacing w:line="276" w:lineRule="auto"/>
      </w:pPr>
    </w:p>
    <w:p w14:paraId="52DB3C31" w14:textId="666A0E94" w:rsidR="00156CC7" w:rsidRPr="003F70A1" w:rsidRDefault="00156CC7" w:rsidP="00156CC7">
      <w:pPr>
        <w:tabs>
          <w:tab w:val="left" w:pos="6095"/>
          <w:tab w:val="right" w:pos="9072"/>
        </w:tabs>
        <w:spacing w:line="240" w:lineRule="auto"/>
      </w:pPr>
      <w:r w:rsidRPr="003F70A1">
        <w:t xml:space="preserve">Bei dem vorliegenden Muster handelt es sich um ein einfaches </w:t>
      </w:r>
      <w:r>
        <w:t>Widerspruchsschreiben nebst Überprüfungsantrag</w:t>
      </w:r>
      <w:r w:rsidRPr="003F70A1">
        <w:t xml:space="preserve">, welches auf den jeweiligen Einzelfall entsprechend angepasst werden muss. Die Bereitstellung dieses Musters und die Inhalte dieses Schreibens selbst stellen keine Rechtsberatung dar! Jegliche Haftung im Zusammenhang mit der Nutzung dieses Mustertextes oder das Vertrauen auf dessen Richtigkeit ist ausgeschlossen. Bitte beachten Sie bei Nutzung dieses Musters auch, dass der </w:t>
      </w:r>
      <w:r>
        <w:t>Widerspruch</w:t>
      </w:r>
      <w:r w:rsidRPr="003F70A1">
        <w:t xml:space="preserve"> </w:t>
      </w:r>
      <w:r>
        <w:t>und Hilfsantrag eine</w:t>
      </w:r>
      <w:r w:rsidRPr="003F70A1">
        <w:t xml:space="preserve"> einseitige </w:t>
      </w:r>
      <w:r>
        <w:t>Erklärung</w:t>
      </w:r>
      <w:r w:rsidRPr="003F70A1">
        <w:t xml:space="preserve"> </w:t>
      </w:r>
      <w:r>
        <w:t>darstellen, die zunächst keine Kosten auslösen</w:t>
      </w:r>
      <w:r w:rsidRPr="003F70A1">
        <w:t>. Wir empfehlen vor Nutzung dieses Musters eine anwaltliche Beratung einzuholen, um etwaige – auch finanzielle – Nachteile zu vermeiden. Nehmen Sie gerne Kontakt zu uns auf.</w:t>
      </w:r>
    </w:p>
    <w:p w14:paraId="3FA0F626" w14:textId="77777777" w:rsidR="00156CC7" w:rsidRPr="003F70A1" w:rsidRDefault="00156CC7" w:rsidP="00156CC7">
      <w:pPr>
        <w:tabs>
          <w:tab w:val="left" w:pos="6095"/>
          <w:tab w:val="right" w:pos="9072"/>
        </w:tabs>
        <w:spacing w:line="240" w:lineRule="auto"/>
      </w:pPr>
      <w:bookmarkStart w:id="3" w:name="BKEnde"/>
      <w:bookmarkEnd w:id="3"/>
    </w:p>
    <w:p w14:paraId="1D0FDB2F" w14:textId="036401D6" w:rsidR="00156CC7" w:rsidRPr="003F70A1" w:rsidRDefault="00156CC7" w:rsidP="00156CC7">
      <w:pPr>
        <w:pStyle w:val="Listenabsatz"/>
        <w:numPr>
          <w:ilvl w:val="0"/>
          <w:numId w:val="7"/>
        </w:numPr>
        <w:tabs>
          <w:tab w:val="left" w:pos="6095"/>
          <w:tab w:val="right" w:pos="9072"/>
        </w:tabs>
        <w:spacing w:line="240" w:lineRule="auto"/>
      </w:pPr>
      <w:r w:rsidRPr="003F70A1">
        <w:t xml:space="preserve">Inhalt des </w:t>
      </w:r>
      <w:r>
        <w:t>Überprüfungsantrages</w:t>
      </w:r>
    </w:p>
    <w:p w14:paraId="04586994" w14:textId="77777777" w:rsidR="00156CC7" w:rsidRPr="003F70A1" w:rsidRDefault="00156CC7" w:rsidP="00156CC7">
      <w:pPr>
        <w:tabs>
          <w:tab w:val="left" w:pos="6095"/>
          <w:tab w:val="right" w:pos="9072"/>
        </w:tabs>
        <w:spacing w:line="240" w:lineRule="auto"/>
      </w:pPr>
    </w:p>
    <w:p w14:paraId="4BBF3A7D" w14:textId="708C3BEF" w:rsidR="00156CC7" w:rsidRDefault="00156CC7" w:rsidP="00156CC7">
      <w:pPr>
        <w:tabs>
          <w:tab w:val="left" w:pos="6095"/>
          <w:tab w:val="right" w:pos="9072"/>
        </w:tabs>
        <w:spacing w:line="240" w:lineRule="auto"/>
      </w:pPr>
      <w:r>
        <w:t>Ein Überprüfungsantrag dient im Sozialrecht dazu, alte Bescheide anzugreifen, die in der</w:t>
      </w:r>
      <w:r>
        <w:t xml:space="preserve"> </w:t>
      </w:r>
      <w:r>
        <w:t>Vergangenheit erlassen wurden und gegen die kein (oder zu spät, d.h. nach Ablauf der Monatsfrist) Widerspruch oder Klage erhoben wurde. Hat man also z.B. die Widerspruchs- oder</w:t>
      </w:r>
      <w:r>
        <w:t xml:space="preserve"> </w:t>
      </w:r>
      <w:r>
        <w:t>Klagefrist verpasst, besteht im Sozialrecht noch die Möglichkeit, einen Überprüfungsantrag</w:t>
      </w:r>
      <w:r>
        <w:t xml:space="preserve"> </w:t>
      </w:r>
      <w:r>
        <w:t xml:space="preserve">zu stellen. Rechtsgrundlage dieser Überprüfungsmöglichkeit ist § 44 </w:t>
      </w:r>
      <w:r w:rsidR="00A64AEE">
        <w:t>SGB</w:t>
      </w:r>
      <w:r>
        <w:t xml:space="preserve"> </w:t>
      </w:r>
      <w:r>
        <w:t>X.</w:t>
      </w:r>
      <w:r w:rsidR="00A64AEE">
        <w:t xml:space="preserve"> Dennoch kann auch nach Ablauf der Frits Widerspruch eingelegt werden, da dieser auch bei Unzulässigkeit von der Behörde beschieden werden kann.</w:t>
      </w:r>
    </w:p>
    <w:p w14:paraId="1E3B8459" w14:textId="77777777" w:rsidR="00A64AEE" w:rsidRDefault="00A64AEE" w:rsidP="00156CC7">
      <w:pPr>
        <w:tabs>
          <w:tab w:val="left" w:pos="6095"/>
          <w:tab w:val="right" w:pos="9072"/>
        </w:tabs>
        <w:spacing w:line="240" w:lineRule="auto"/>
      </w:pPr>
    </w:p>
    <w:p w14:paraId="7C3F47AF" w14:textId="28DB9103" w:rsidR="00A64AEE" w:rsidRDefault="00A64AEE" w:rsidP="00A64AEE">
      <w:pPr>
        <w:tabs>
          <w:tab w:val="left" w:pos="6095"/>
          <w:tab w:val="right" w:pos="9072"/>
        </w:tabs>
        <w:spacing w:line="240" w:lineRule="auto"/>
      </w:pPr>
      <w:r>
        <w:t xml:space="preserve">Wenn Sie mit dem Überprüfungsantrag erreichen wollen, </w:t>
      </w:r>
      <w:r w:rsidRPr="00A64AEE">
        <w:rPr>
          <w:rFonts w:ascii="Raleway SemiBold" w:hAnsi="Raleway SemiBold"/>
        </w:rPr>
        <w:t xml:space="preserve">dass Ihnen Sozialleistungen nachgezahlt werden </w:t>
      </w:r>
      <w:r>
        <w:t xml:space="preserve">(z.B. Krankengeld, Arbeitslosengeld, Verletztengeld oder Rente), ist zu beachten, dass dies </w:t>
      </w:r>
      <w:r w:rsidRPr="00A64AEE">
        <w:rPr>
          <w:rFonts w:ascii="Raleway SemiBold" w:hAnsi="Raleway SemiBold"/>
        </w:rPr>
        <w:t>längstens für einen Zeitraum von bis zu</w:t>
      </w:r>
      <w:r>
        <w:t xml:space="preserve"> </w:t>
      </w:r>
      <w:r w:rsidRPr="00A64AEE">
        <w:rPr>
          <w:rFonts w:ascii="Raleway SemiBold" w:hAnsi="Raleway SemiBold"/>
        </w:rPr>
        <w:t>vier Jahren</w:t>
      </w:r>
      <w:r>
        <w:t xml:space="preserve"> möglich ist. Für Zeiträume,</w:t>
      </w:r>
      <w:r>
        <w:t xml:space="preserve"> </w:t>
      </w:r>
      <w:r>
        <w:t xml:space="preserve">die </w:t>
      </w:r>
      <w:r>
        <w:t>die mehr als vier Jahre zurückliegen</w:t>
      </w:r>
      <w:r>
        <w:t xml:space="preserve">, können Sie </w:t>
      </w:r>
      <w:r>
        <w:t>zwar</w:t>
      </w:r>
      <w:r>
        <w:t xml:space="preserve"> eine</w:t>
      </w:r>
      <w:r>
        <w:t>n</w:t>
      </w:r>
      <w:r>
        <w:t xml:space="preserve"> Überprüfungsantrag </w:t>
      </w:r>
      <w:r>
        <w:t xml:space="preserve">stellen aber </w:t>
      </w:r>
      <w:r>
        <w:t xml:space="preserve">keine </w:t>
      </w:r>
      <w:r>
        <w:t>(Nach-)</w:t>
      </w:r>
      <w:r>
        <w:t>Zahlung mehr</w:t>
      </w:r>
      <w:r>
        <w:t xml:space="preserve"> </w:t>
      </w:r>
      <w:r>
        <w:t xml:space="preserve">erreichen. </w:t>
      </w:r>
    </w:p>
    <w:p w14:paraId="366AAFFC" w14:textId="77777777" w:rsidR="00A64AEE" w:rsidRDefault="00A64AEE" w:rsidP="00A64AEE">
      <w:pPr>
        <w:tabs>
          <w:tab w:val="left" w:pos="6095"/>
          <w:tab w:val="right" w:pos="9072"/>
        </w:tabs>
        <w:spacing w:line="240" w:lineRule="auto"/>
      </w:pPr>
    </w:p>
    <w:p w14:paraId="0D2D9E5D" w14:textId="23D82CCC" w:rsidR="00A64AEE" w:rsidRDefault="00A64AEE" w:rsidP="00A64AEE">
      <w:pPr>
        <w:tabs>
          <w:tab w:val="left" w:pos="6095"/>
          <w:tab w:val="right" w:pos="9072"/>
        </w:tabs>
        <w:spacing w:line="240" w:lineRule="auto"/>
      </w:pPr>
      <w:r>
        <w:t xml:space="preserve">Achten Sie darauf, dass Sie den Überprüfungsantrag mit Zugangsnachweis versenden, </w:t>
      </w:r>
      <w:r>
        <w:t>vorab</w:t>
      </w:r>
      <w:r>
        <w:t xml:space="preserve"> per</w:t>
      </w:r>
      <w:r>
        <w:t xml:space="preserve"> </w:t>
      </w:r>
      <w:r>
        <w:t>Telefax mit Sendebestätigung oder per (Einwurf-)Einschreiben. Sollten Sie auf Ihren Überprüfungsantrag einen Ablehnungsbescheid erhalten (z.B.:</w:t>
      </w:r>
      <w:r>
        <w:t xml:space="preserve"> </w:t>
      </w:r>
      <w:r>
        <w:t>„Der Überprüfungsantrag ist abzulehnen […] Der</w:t>
      </w:r>
      <w:r>
        <w:t xml:space="preserve"> </w:t>
      </w:r>
      <w:r>
        <w:t>von Ihnen benannte Bescheid war nicht zu beanstanden“), können Sie gegen den Ablehnungsbescheid Widerspruch erheben.</w:t>
      </w:r>
    </w:p>
    <w:p w14:paraId="7B383C28" w14:textId="77777777" w:rsidR="00A64AEE" w:rsidRDefault="00A64AEE" w:rsidP="00A64AEE">
      <w:pPr>
        <w:tabs>
          <w:tab w:val="left" w:pos="6095"/>
          <w:tab w:val="right" w:pos="9072"/>
        </w:tabs>
        <w:spacing w:line="240" w:lineRule="auto"/>
      </w:pPr>
    </w:p>
    <w:p w14:paraId="47F1BA2B" w14:textId="5238CB39" w:rsidR="00A64AEE" w:rsidRDefault="00A64AEE" w:rsidP="00A64AEE">
      <w:pPr>
        <w:tabs>
          <w:tab w:val="left" w:pos="6095"/>
          <w:tab w:val="right" w:pos="9072"/>
        </w:tabs>
        <w:spacing w:line="240" w:lineRule="auto"/>
      </w:pPr>
      <w:r>
        <w:t>Sollten Sie jedoch auf den Widerspruch eine Ablehnung erhalten, so können Sie Klage vor dem zuständigen Sozialgericht erheben.</w:t>
      </w:r>
    </w:p>
    <w:p w14:paraId="179D5EC2" w14:textId="77777777" w:rsidR="00156CC7" w:rsidRPr="003F70A1" w:rsidRDefault="00156CC7" w:rsidP="00156CC7">
      <w:pPr>
        <w:tabs>
          <w:tab w:val="left" w:pos="6095"/>
          <w:tab w:val="right" w:pos="9072"/>
        </w:tabs>
        <w:spacing w:line="240" w:lineRule="auto"/>
      </w:pPr>
    </w:p>
    <w:p w14:paraId="0233A468" w14:textId="245E20DA" w:rsidR="00156CC7" w:rsidRPr="003F70A1" w:rsidRDefault="00A64AEE" w:rsidP="00156CC7">
      <w:pPr>
        <w:pStyle w:val="Listenabsatz"/>
        <w:numPr>
          <w:ilvl w:val="0"/>
          <w:numId w:val="7"/>
        </w:numPr>
        <w:tabs>
          <w:tab w:val="left" w:pos="6095"/>
          <w:tab w:val="right" w:pos="9072"/>
        </w:tabs>
        <w:spacing w:line="240" w:lineRule="auto"/>
      </w:pPr>
      <w:r>
        <w:t>Bearbeitungsfristen</w:t>
      </w:r>
    </w:p>
    <w:p w14:paraId="1236D8D7" w14:textId="77777777" w:rsidR="00156CC7" w:rsidRPr="003F70A1" w:rsidRDefault="00156CC7" w:rsidP="00156CC7">
      <w:pPr>
        <w:tabs>
          <w:tab w:val="left" w:pos="6095"/>
          <w:tab w:val="right" w:pos="9072"/>
        </w:tabs>
        <w:spacing w:line="240" w:lineRule="auto"/>
      </w:pPr>
    </w:p>
    <w:p w14:paraId="42C3D93E" w14:textId="4A5D4F3A" w:rsidR="00156CC7" w:rsidRDefault="00A64AEE" w:rsidP="00A64AEE">
      <w:pPr>
        <w:tabs>
          <w:tab w:val="left" w:pos="6095"/>
          <w:tab w:val="right" w:pos="9072"/>
        </w:tabs>
        <w:spacing w:line="240" w:lineRule="auto"/>
      </w:pPr>
      <w:r>
        <w:t xml:space="preserve">Die Sozialbehörde (z.B. Jobcenter, Arbeitsagentur, gesetzliche Krankenkassen, Versorgungsämter, Rentenversicherungsträger, Unfallversicherungsträger) hat nach Eingang des </w:t>
      </w:r>
      <w:r>
        <w:t xml:space="preserve">Widerspruchs drei Monate Zeit, über diesen zu entscheiden. Nach Eingang des </w:t>
      </w:r>
      <w:r>
        <w:t xml:space="preserve">Überprüfungsantrags </w:t>
      </w:r>
      <w:r>
        <w:t xml:space="preserve">hat sie sechs </w:t>
      </w:r>
      <w:r>
        <w:t>Monate Zeit, über Ihren</w:t>
      </w:r>
      <w:r>
        <w:t xml:space="preserve"> </w:t>
      </w:r>
      <w:r>
        <w:t xml:space="preserve">Antrag zu entscheiden. Notieren Sie sich die Frist. Hält die Behörde diese Frist ohne ausreichenden Grund nicht ein, können Sie eine Untätigkeitsklage beim Sozialgericht erheben. </w:t>
      </w:r>
    </w:p>
    <w:p w14:paraId="40744131" w14:textId="77777777" w:rsidR="00A64AEE" w:rsidRDefault="00A64AEE" w:rsidP="00A64AEE">
      <w:pPr>
        <w:tabs>
          <w:tab w:val="left" w:pos="6095"/>
          <w:tab w:val="right" w:pos="9072"/>
        </w:tabs>
        <w:spacing w:line="240" w:lineRule="auto"/>
      </w:pPr>
    </w:p>
    <w:p w14:paraId="2BA7B5F9" w14:textId="7B62D31E" w:rsidR="006E6752" w:rsidRPr="003F70A1" w:rsidRDefault="006E6752" w:rsidP="006E6752">
      <w:pPr>
        <w:tabs>
          <w:tab w:val="left" w:pos="6095"/>
          <w:tab w:val="right" w:pos="9072"/>
        </w:tabs>
        <w:spacing w:line="240" w:lineRule="auto"/>
      </w:pPr>
      <w:r>
        <w:t>I</w:t>
      </w:r>
      <w:r>
        <w:t xml:space="preserve">n </w:t>
      </w:r>
      <w:r>
        <w:t>Nürnberg und Bayreuth</w:t>
      </w:r>
      <w:r>
        <w:t xml:space="preserve"> erheb</w:t>
      </w:r>
      <w:r>
        <w:t>t unsere Kanzlei</w:t>
      </w:r>
      <w:r>
        <w:t xml:space="preserve"> Untätigkeitsklagen kostenneutral für Sie, d.h. die Behörde trägt dann</w:t>
      </w:r>
      <w:r>
        <w:t xml:space="preserve"> die Rechtsanwaltskosten</w:t>
      </w:r>
      <w:r>
        <w:t xml:space="preserve">, wenn Sie Ihren Widerspruch </w:t>
      </w:r>
      <w:r>
        <w:t xml:space="preserve">oder Überprüfungsantrag </w:t>
      </w:r>
      <w:r>
        <w:t>nicht fristgerecht bearbeitet – Sollte</w:t>
      </w:r>
      <w:r>
        <w:t>n</w:t>
      </w:r>
      <w:r>
        <w:t xml:space="preserve"> über Ihre</w:t>
      </w:r>
      <w:r>
        <w:t xml:space="preserve"> Anträge</w:t>
      </w:r>
      <w:r>
        <w:t xml:space="preserve"> nicht rechtzeitig entschieden worden sein, kontaktieren Sie </w:t>
      </w:r>
      <w:r>
        <w:t>uns</w:t>
      </w:r>
      <w:r>
        <w:t xml:space="preserve"> gerne.</w:t>
      </w:r>
    </w:p>
    <w:sectPr w:rsidR="006E6752" w:rsidRPr="003F70A1" w:rsidSect="00DE1CC5">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C27B8" w14:textId="77777777" w:rsidR="00585A62" w:rsidRDefault="00585A62" w:rsidP="00AA18FA">
      <w:pPr>
        <w:spacing w:line="240" w:lineRule="auto"/>
      </w:pPr>
      <w:r>
        <w:separator/>
      </w:r>
    </w:p>
  </w:endnote>
  <w:endnote w:type="continuationSeparator" w:id="0">
    <w:p w14:paraId="5395914B" w14:textId="77777777" w:rsidR="00585A62" w:rsidRDefault="00585A62" w:rsidP="00AA1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altName w:val="Trebuchet MS"/>
    <w:panose1 w:val="00000000000000000000"/>
    <w:charset w:val="00"/>
    <w:family w:val="auto"/>
    <w:pitch w:val="variable"/>
    <w:sig w:usb0="A00002FF" w:usb1="5000205B" w:usb2="00000000" w:usb3="00000000" w:csb0="00000197" w:csb1="00000000"/>
  </w:font>
  <w:font w:name="Tahoma">
    <w:altName w:val="Times"/>
    <w:panose1 w:val="020B0604030504040204"/>
    <w:charset w:val="00"/>
    <w:family w:val="swiss"/>
    <w:pitch w:val="variable"/>
    <w:sig w:usb0="E1002EFF" w:usb1="C000605B" w:usb2="00000029" w:usb3="00000000" w:csb0="000101FF" w:csb1="00000000"/>
  </w:font>
  <w:font w:name="Raleway SemiBold">
    <w:altName w:val="Trebuchet MS"/>
    <w:panose1 w:val="00000000000000000000"/>
    <w:charset w:val="00"/>
    <w:family w:val="auto"/>
    <w:pitch w:val="variable"/>
    <w:sig w:usb0="A00002FF" w:usb1="5000205B" w:usb2="00000000" w:usb3="00000000" w:csb0="00000197" w:csb1="00000000"/>
  </w:font>
  <w:font w:name="Arial">
    <w:altName w:val="Arial"/>
    <w:panose1 w:val="020B0604020202020204"/>
    <w:charset w:val="00"/>
    <w:family w:val="swiss"/>
    <w:pitch w:val="variable"/>
    <w:sig w:usb0="E0002EFF" w:usb1="C000785B" w:usb2="00000009" w:usb3="00000000" w:csb0="000001FF" w:csb1="00000000"/>
  </w:font>
  <w:font w:name="Cardo">
    <w:panose1 w:val="02020804080000020003"/>
    <w:charset w:val="00"/>
    <w:family w:val="roman"/>
    <w:pitch w:val="variable"/>
    <w:sig w:usb0="E40008FF" w:usb1="5201E0FB" w:usb2="04608000" w:usb3="00000000" w:csb0="000000B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AD82" w14:textId="77777777" w:rsidR="003110A3" w:rsidRDefault="003110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6F53" w14:textId="77777777" w:rsidR="003110A3" w:rsidRDefault="003110A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40B4" w14:textId="77777777" w:rsidR="00724B39" w:rsidRDefault="00724B39" w:rsidP="00FB1FED">
    <w:pPr>
      <w:shd w:val="clear" w:color="FFFFFF" w:fill="auto"/>
      <w:tabs>
        <w:tab w:val="left" w:pos="709"/>
      </w:tabs>
      <w:spacing w:line="240" w:lineRule="auto"/>
      <w:rPr>
        <w:rFonts w:ascii="Avenir Next LT Pro" w:hAnsi="Avenir Next LT Pr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9DE7C" w14:textId="77777777" w:rsidR="00585A62" w:rsidRDefault="00585A62" w:rsidP="00AA18FA">
      <w:pPr>
        <w:spacing w:line="240" w:lineRule="auto"/>
      </w:pPr>
      <w:r>
        <w:separator/>
      </w:r>
    </w:p>
  </w:footnote>
  <w:footnote w:type="continuationSeparator" w:id="0">
    <w:p w14:paraId="64CD7B80" w14:textId="77777777" w:rsidR="00585A62" w:rsidRDefault="00585A62" w:rsidP="00AA1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1700" w14:textId="77777777" w:rsidR="003110A3" w:rsidRDefault="003110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CA52F" w14:textId="77777777" w:rsidR="005F44E5" w:rsidRDefault="005F44E5" w:rsidP="005F44E5">
    <w:pPr>
      <w:pStyle w:val="Fuzeile"/>
      <w:jc w:val="center"/>
    </w:pPr>
    <w:r>
      <w:rPr>
        <w:rFonts w:cs="Arial"/>
      </w:rPr>
      <w:t xml:space="preserve">- </w:t>
    </w:r>
    <w:r>
      <w:rPr>
        <w:rFonts w:cs="Arial"/>
      </w:rPr>
      <w:fldChar w:fldCharType="begin"/>
    </w:r>
    <w:r>
      <w:rPr>
        <w:rFonts w:cs="Arial"/>
      </w:rPr>
      <w:instrText xml:space="preserve"> PAGE   \* MERGEFORMAT </w:instrText>
    </w:r>
    <w:r>
      <w:rPr>
        <w:rFonts w:cs="Arial"/>
      </w:rPr>
      <w:fldChar w:fldCharType="separate"/>
    </w:r>
    <w:r>
      <w:rPr>
        <w:rFonts w:cs="Arial"/>
      </w:rPr>
      <w:t>2</w:t>
    </w:r>
    <w:r>
      <w:rPr>
        <w:rFonts w:cs="Arial"/>
      </w:rPr>
      <w:fldChar w:fldCharType="end"/>
    </w:r>
    <w:r>
      <w:rPr>
        <w:rFonts w:cs="Arial"/>
      </w:rPr>
      <w:t xml:space="preserve"> -</w:t>
    </w:r>
  </w:p>
  <w:p w14:paraId="5B06FB3E" w14:textId="77777777" w:rsidR="006E6752" w:rsidRDefault="006E6752" w:rsidP="006E6752">
    <w:pPr>
      <w:pStyle w:val="Kopfzeile"/>
    </w:pPr>
    <w:r>
      <w:t>Hinweise zum Muster:</w:t>
    </w:r>
  </w:p>
  <w:p w14:paraId="6FC9E678" w14:textId="77777777" w:rsidR="005F44E5" w:rsidRDefault="005F44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91AEB" w14:textId="77777777" w:rsidR="008D2601" w:rsidRPr="00B627C3" w:rsidRDefault="00151E21" w:rsidP="008D2601">
    <w:pPr>
      <w:framePr w:wrap="around" w:vAnchor="page" w:hAnchor="page" w:x="1" w:y="11908"/>
      <w:shd w:val="solid" w:color="FFFFFF" w:fill="FFFFFF"/>
      <w:tabs>
        <w:tab w:val="right" w:pos="3119"/>
      </w:tabs>
      <w:spacing w:line="240" w:lineRule="auto"/>
      <w:rPr>
        <w:sz w:val="18"/>
        <w:szCs w:val="18"/>
      </w:rPr>
    </w:pPr>
    <w:hyperlink r:id="rId1" w:history="1">
      <w:r w:rsidR="008D2601">
        <w:rPr>
          <w:color w:val="000000" w:themeColor="text1"/>
          <w:sz w:val="18"/>
          <w:szCs w:val="18"/>
        </w:rPr>
        <w:t>____</w:t>
      </w:r>
    </w:hyperlink>
  </w:p>
  <w:p w14:paraId="40175207" w14:textId="59B2A750" w:rsidR="006E6752" w:rsidRDefault="006E6752" w:rsidP="006E6752">
    <w:pPr>
      <w:pStyle w:val="Kopfzeile"/>
    </w:pPr>
    <w:r>
      <w:t>Muster:</w:t>
    </w:r>
  </w:p>
  <w:p w14:paraId="6FA2453E" w14:textId="3C0BDB59" w:rsidR="00325279" w:rsidRPr="00325279" w:rsidRDefault="00000000" w:rsidP="00674D29">
    <w:pPr>
      <w:pStyle w:val="Kopfzeile"/>
      <w:tabs>
        <w:tab w:val="clear" w:pos="4536"/>
      </w:tabs>
      <w:spacing w:before="120"/>
      <w:rPr>
        <w:rFonts w:ascii="Raleway SemiBold" w:hAnsi="Raleway SemiBold" w:cs="Cardo"/>
        <w:sz w:val="24"/>
        <w:szCs w:val="24"/>
      </w:rPr>
    </w:pPr>
    <w:r>
      <w:rPr>
        <w:noProof/>
      </w:rPr>
      <w:drawing>
        <wp:anchor distT="0" distB="0" distL="114300" distR="114300" simplePos="0" relativeHeight="251658240" behindDoc="0" locked="1" layoutInCell="1" allowOverlap="1" wp14:anchorId="440ADDEE" wp14:editId="6FF0DEAE">
          <wp:simplePos x="0" y="0"/>
          <wp:positionH relativeFrom="page">
            <wp:align>center</wp:align>
          </wp:positionH>
          <wp:positionV relativeFrom="page">
            <wp:posOffset>288290</wp:posOffset>
          </wp:positionV>
          <wp:extent cx="1181100" cy="1181100"/>
          <wp:effectExtent l="0" t="0" r="0" b="0"/>
          <wp:wrapNone/>
          <wp:docPr id="1" name="Grafik 1558536814" descr="Ein Bild, das Text, Uhr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58536814" descr="Ein Bild, das Text, Uhr enthält.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6752">
      <w:rPr>
        <w:noProof/>
      </w:rPr>
      <mc:AlternateContent>
        <mc:Choice Requires="wps">
          <w:drawing>
            <wp:anchor distT="0" distB="0" distL="114300" distR="114300" simplePos="0" relativeHeight="251660288" behindDoc="0" locked="0" layoutInCell="1" allowOverlap="1" wp14:anchorId="069BB6A5" wp14:editId="58BF401F">
              <wp:simplePos x="0" y="0"/>
              <wp:positionH relativeFrom="column">
                <wp:posOffset>-645160</wp:posOffset>
              </wp:positionH>
              <wp:positionV relativeFrom="paragraph">
                <wp:posOffset>3068955</wp:posOffset>
              </wp:positionV>
              <wp:extent cx="179705" cy="635"/>
              <wp:effectExtent l="0" t="0" r="10795" b="18415"/>
              <wp:wrapNone/>
              <wp:docPr id="12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91B0B5" id="_x0000_t32" coordsize="21600,21600" o:spt="32" o:oned="t" path="m,l21600,21600e" filled="f">
              <v:path arrowok="t" fillok="f" o:connecttype="none"/>
              <o:lock v:ext="edit" shapetype="t"/>
            </v:shapetype>
            <v:shape id="AutoShape 1" o:spid="_x0000_s1026" type="#_x0000_t32" style="position:absolute;margin-left:-50.8pt;margin-top:241.65pt;width:14.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8D6960"/>
    <w:multiLevelType w:val="hybridMultilevel"/>
    <w:tmpl w:val="FFFFFFFF"/>
    <w:lvl w:ilvl="0" w:tplc="8A5C8A78">
      <w:start w:val="5"/>
      <w:numFmt w:val="bullet"/>
      <w:lvlText w:val="-"/>
      <w:lvlJc w:val="left"/>
      <w:pPr>
        <w:ind w:left="720" w:hanging="360"/>
      </w:pPr>
      <w:rPr>
        <w:rFonts w:ascii="Avenir Next LT Pro" w:eastAsia="Times New Roman" w:hAnsi="Avenir Next LT Pr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355EA6"/>
    <w:multiLevelType w:val="hybridMultilevel"/>
    <w:tmpl w:val="908CDA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9080945">
    <w:abstractNumId w:val="4"/>
  </w:num>
  <w:num w:numId="2" w16cid:durableId="1616328732">
    <w:abstractNumId w:val="3"/>
  </w:num>
  <w:num w:numId="3" w16cid:durableId="1074279223">
    <w:abstractNumId w:val="2"/>
  </w:num>
  <w:num w:numId="4" w16cid:durableId="62606989">
    <w:abstractNumId w:val="1"/>
  </w:num>
  <w:num w:numId="5" w16cid:durableId="934898478">
    <w:abstractNumId w:val="0"/>
  </w:num>
  <w:num w:numId="6" w16cid:durableId="240024482">
    <w:abstractNumId w:val="5"/>
  </w:num>
  <w:num w:numId="7" w16cid:durableId="1023631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seGEK" w:val="ARAG SE"/>
    <w:docVar w:name="AdresseNKV" w:val="ARAG SE"/>
    <w:docVar w:name="Adressnummer" w:val="89399"/>
    <w:docVar w:name="Aktennummer" w:val="157/25"/>
    <w:docVar w:name="AnmerkungWLL" w:val="ARAG SE#W#IS#W#IS#W#157/25#W#ARAG Platz 1#W#40472 Düsseldorf#W#Gamli Swart, Dilek ./. PCM RAI#W#"/>
    <w:docVar w:name="EmailAdresse" w:val="service@arag.de"/>
    <w:docVar w:name="EmailBemerkung" w:val="Rechtsschutz- / Schadennummer 55290794G518"/>
    <w:docVar w:name="Empfänger" w:val="Schmalenberg, Ilka"/>
    <w:docVar w:name="Faxnummer" w:val="0211 963-2850"/>
    <w:docVar w:name="RABetreffNB" w:val="Rechtsschutz- / Schadennummer 55290794G518#W##W#"/>
    <w:docVar w:name="RABKNR" w:val="1"/>
    <w:docVar w:name="SAktenInfo" w:val="4"/>
    <w:docVar w:name="SAktenkurzbez" w:val="Gamli Swart, Dilek ./. PCM RAI"/>
    <w:docVar w:name="SBeteilig" w:val="Rechtsschutz"/>
    <w:docVar w:name="SKennzeichen" w:val="RSV"/>
  </w:docVars>
  <w:rsids>
    <w:rsidRoot w:val="00D33DF5"/>
    <w:rsid w:val="00004ACB"/>
    <w:rsid w:val="00006C50"/>
    <w:rsid w:val="000124F8"/>
    <w:rsid w:val="00014D9E"/>
    <w:rsid w:val="00024BB9"/>
    <w:rsid w:val="00033644"/>
    <w:rsid w:val="000346A2"/>
    <w:rsid w:val="00042171"/>
    <w:rsid w:val="00045EC2"/>
    <w:rsid w:val="00046987"/>
    <w:rsid w:val="0005486F"/>
    <w:rsid w:val="0006142B"/>
    <w:rsid w:val="000739D9"/>
    <w:rsid w:val="000851E9"/>
    <w:rsid w:val="000924B5"/>
    <w:rsid w:val="000964D2"/>
    <w:rsid w:val="00097FFB"/>
    <w:rsid w:val="000A28B4"/>
    <w:rsid w:val="000A4FEE"/>
    <w:rsid w:val="000A5397"/>
    <w:rsid w:val="000B0252"/>
    <w:rsid w:val="000E051E"/>
    <w:rsid w:val="000E0ECF"/>
    <w:rsid w:val="000F2F69"/>
    <w:rsid w:val="00113049"/>
    <w:rsid w:val="00115A3C"/>
    <w:rsid w:val="001207DC"/>
    <w:rsid w:val="00120BDE"/>
    <w:rsid w:val="0012277A"/>
    <w:rsid w:val="00124A96"/>
    <w:rsid w:val="001260FC"/>
    <w:rsid w:val="001351CF"/>
    <w:rsid w:val="001423AE"/>
    <w:rsid w:val="00151E21"/>
    <w:rsid w:val="00156CC7"/>
    <w:rsid w:val="001670BB"/>
    <w:rsid w:val="0018177D"/>
    <w:rsid w:val="00191A63"/>
    <w:rsid w:val="001B0B8E"/>
    <w:rsid w:val="001C3A45"/>
    <w:rsid w:val="001C6B4D"/>
    <w:rsid w:val="001E5D23"/>
    <w:rsid w:val="001F2845"/>
    <w:rsid w:val="001F6F87"/>
    <w:rsid w:val="0020735E"/>
    <w:rsid w:val="00207877"/>
    <w:rsid w:val="00207A52"/>
    <w:rsid w:val="002170C9"/>
    <w:rsid w:val="0022054A"/>
    <w:rsid w:val="002353BA"/>
    <w:rsid w:val="00244317"/>
    <w:rsid w:val="00264E6C"/>
    <w:rsid w:val="002653FC"/>
    <w:rsid w:val="002717C0"/>
    <w:rsid w:val="00294619"/>
    <w:rsid w:val="002A4153"/>
    <w:rsid w:val="002A64EF"/>
    <w:rsid w:val="002B43A8"/>
    <w:rsid w:val="002B7F30"/>
    <w:rsid w:val="002C036B"/>
    <w:rsid w:val="002D1ACD"/>
    <w:rsid w:val="002E5761"/>
    <w:rsid w:val="002E6EA3"/>
    <w:rsid w:val="002F57C3"/>
    <w:rsid w:val="002F798E"/>
    <w:rsid w:val="00302DBE"/>
    <w:rsid w:val="00304221"/>
    <w:rsid w:val="00307E87"/>
    <w:rsid w:val="00310861"/>
    <w:rsid w:val="003110A3"/>
    <w:rsid w:val="00316060"/>
    <w:rsid w:val="00325279"/>
    <w:rsid w:val="00330982"/>
    <w:rsid w:val="0034123D"/>
    <w:rsid w:val="003446B6"/>
    <w:rsid w:val="00350880"/>
    <w:rsid w:val="00351F7B"/>
    <w:rsid w:val="00364DF8"/>
    <w:rsid w:val="00380B0B"/>
    <w:rsid w:val="00394915"/>
    <w:rsid w:val="00395A42"/>
    <w:rsid w:val="003A0379"/>
    <w:rsid w:val="003A34BB"/>
    <w:rsid w:val="003A47A9"/>
    <w:rsid w:val="003A716E"/>
    <w:rsid w:val="003B33EA"/>
    <w:rsid w:val="003B76B5"/>
    <w:rsid w:val="003D1DE4"/>
    <w:rsid w:val="003D2F34"/>
    <w:rsid w:val="003D3F78"/>
    <w:rsid w:val="003E39A0"/>
    <w:rsid w:val="003F1473"/>
    <w:rsid w:val="003F1C45"/>
    <w:rsid w:val="003F1F3E"/>
    <w:rsid w:val="003F2348"/>
    <w:rsid w:val="003F26CF"/>
    <w:rsid w:val="004074FF"/>
    <w:rsid w:val="00413A50"/>
    <w:rsid w:val="00424AA9"/>
    <w:rsid w:val="00427F42"/>
    <w:rsid w:val="00436876"/>
    <w:rsid w:val="004404A8"/>
    <w:rsid w:val="00446266"/>
    <w:rsid w:val="004553D9"/>
    <w:rsid w:val="00455F61"/>
    <w:rsid w:val="00457B15"/>
    <w:rsid w:val="00460B22"/>
    <w:rsid w:val="00471EFC"/>
    <w:rsid w:val="0048316F"/>
    <w:rsid w:val="004C362E"/>
    <w:rsid w:val="004D67FA"/>
    <w:rsid w:val="004E544C"/>
    <w:rsid w:val="004F6B02"/>
    <w:rsid w:val="00510C24"/>
    <w:rsid w:val="00541AFB"/>
    <w:rsid w:val="00553649"/>
    <w:rsid w:val="005555D0"/>
    <w:rsid w:val="005572B7"/>
    <w:rsid w:val="00563D1B"/>
    <w:rsid w:val="00564861"/>
    <w:rsid w:val="00585A62"/>
    <w:rsid w:val="00586FB7"/>
    <w:rsid w:val="005A7D63"/>
    <w:rsid w:val="005B337A"/>
    <w:rsid w:val="005E3A51"/>
    <w:rsid w:val="005F0EC7"/>
    <w:rsid w:val="005F3CB8"/>
    <w:rsid w:val="005F44E5"/>
    <w:rsid w:val="00637BDC"/>
    <w:rsid w:val="0064150E"/>
    <w:rsid w:val="00644F17"/>
    <w:rsid w:val="006537EB"/>
    <w:rsid w:val="006637CB"/>
    <w:rsid w:val="006726CA"/>
    <w:rsid w:val="00674D29"/>
    <w:rsid w:val="006758D6"/>
    <w:rsid w:val="00690254"/>
    <w:rsid w:val="006A24CC"/>
    <w:rsid w:val="006B1BF3"/>
    <w:rsid w:val="006B4019"/>
    <w:rsid w:val="006C2517"/>
    <w:rsid w:val="006D4C19"/>
    <w:rsid w:val="006E40F9"/>
    <w:rsid w:val="006E4689"/>
    <w:rsid w:val="006E5A44"/>
    <w:rsid w:val="006E6752"/>
    <w:rsid w:val="00704035"/>
    <w:rsid w:val="00705339"/>
    <w:rsid w:val="00711667"/>
    <w:rsid w:val="00724B39"/>
    <w:rsid w:val="00765369"/>
    <w:rsid w:val="00797D4A"/>
    <w:rsid w:val="007A1055"/>
    <w:rsid w:val="007A2875"/>
    <w:rsid w:val="007E1B6E"/>
    <w:rsid w:val="007E4824"/>
    <w:rsid w:val="007F1D71"/>
    <w:rsid w:val="007F308B"/>
    <w:rsid w:val="00807BDE"/>
    <w:rsid w:val="00810B9F"/>
    <w:rsid w:val="00817BD9"/>
    <w:rsid w:val="008315F1"/>
    <w:rsid w:val="008425E5"/>
    <w:rsid w:val="0086394A"/>
    <w:rsid w:val="008701A9"/>
    <w:rsid w:val="00874381"/>
    <w:rsid w:val="008852DD"/>
    <w:rsid w:val="00885FA2"/>
    <w:rsid w:val="00894D58"/>
    <w:rsid w:val="008968CF"/>
    <w:rsid w:val="008C2007"/>
    <w:rsid w:val="008D2601"/>
    <w:rsid w:val="008D3A85"/>
    <w:rsid w:val="008D79C5"/>
    <w:rsid w:val="008E0E8B"/>
    <w:rsid w:val="008E5D8F"/>
    <w:rsid w:val="008F0DD3"/>
    <w:rsid w:val="008F78A1"/>
    <w:rsid w:val="00904890"/>
    <w:rsid w:val="00931160"/>
    <w:rsid w:val="00936EDE"/>
    <w:rsid w:val="00951706"/>
    <w:rsid w:val="009560A7"/>
    <w:rsid w:val="00970126"/>
    <w:rsid w:val="00970807"/>
    <w:rsid w:val="00982295"/>
    <w:rsid w:val="009A7A01"/>
    <w:rsid w:val="009B0011"/>
    <w:rsid w:val="009B747C"/>
    <w:rsid w:val="009B7FCA"/>
    <w:rsid w:val="009E230F"/>
    <w:rsid w:val="009E7E8F"/>
    <w:rsid w:val="009F4538"/>
    <w:rsid w:val="00A07F24"/>
    <w:rsid w:val="00A25DDB"/>
    <w:rsid w:val="00A27A55"/>
    <w:rsid w:val="00A5298B"/>
    <w:rsid w:val="00A64AEE"/>
    <w:rsid w:val="00A71FE4"/>
    <w:rsid w:val="00A817BC"/>
    <w:rsid w:val="00AA18FA"/>
    <w:rsid w:val="00AA425D"/>
    <w:rsid w:val="00AA4542"/>
    <w:rsid w:val="00AA4D52"/>
    <w:rsid w:val="00AC363E"/>
    <w:rsid w:val="00AD6366"/>
    <w:rsid w:val="00AE455D"/>
    <w:rsid w:val="00AE73F8"/>
    <w:rsid w:val="00B03F90"/>
    <w:rsid w:val="00B10C0C"/>
    <w:rsid w:val="00B21EF6"/>
    <w:rsid w:val="00B312E5"/>
    <w:rsid w:val="00B3646C"/>
    <w:rsid w:val="00B364BC"/>
    <w:rsid w:val="00B545EE"/>
    <w:rsid w:val="00B55D7A"/>
    <w:rsid w:val="00B56E11"/>
    <w:rsid w:val="00B607E8"/>
    <w:rsid w:val="00B627C3"/>
    <w:rsid w:val="00B64636"/>
    <w:rsid w:val="00B6624C"/>
    <w:rsid w:val="00B75784"/>
    <w:rsid w:val="00B75DA0"/>
    <w:rsid w:val="00B769E4"/>
    <w:rsid w:val="00B814A5"/>
    <w:rsid w:val="00B86EBC"/>
    <w:rsid w:val="00B95528"/>
    <w:rsid w:val="00BA2C1A"/>
    <w:rsid w:val="00BA33C1"/>
    <w:rsid w:val="00BA6A40"/>
    <w:rsid w:val="00BB7410"/>
    <w:rsid w:val="00BC0099"/>
    <w:rsid w:val="00BF255A"/>
    <w:rsid w:val="00C22491"/>
    <w:rsid w:val="00C25AB9"/>
    <w:rsid w:val="00C476D6"/>
    <w:rsid w:val="00C6000B"/>
    <w:rsid w:val="00C6148E"/>
    <w:rsid w:val="00C67681"/>
    <w:rsid w:val="00C67C69"/>
    <w:rsid w:val="00C817A3"/>
    <w:rsid w:val="00C857F9"/>
    <w:rsid w:val="00C87AC0"/>
    <w:rsid w:val="00C93B23"/>
    <w:rsid w:val="00C94B3E"/>
    <w:rsid w:val="00CA4C4B"/>
    <w:rsid w:val="00CD52D0"/>
    <w:rsid w:val="00CF3C35"/>
    <w:rsid w:val="00CF4A65"/>
    <w:rsid w:val="00CF7895"/>
    <w:rsid w:val="00D037FA"/>
    <w:rsid w:val="00D04711"/>
    <w:rsid w:val="00D11AC3"/>
    <w:rsid w:val="00D12A4D"/>
    <w:rsid w:val="00D12EAC"/>
    <w:rsid w:val="00D13EBF"/>
    <w:rsid w:val="00D33DF5"/>
    <w:rsid w:val="00D347C5"/>
    <w:rsid w:val="00D50FF6"/>
    <w:rsid w:val="00D55734"/>
    <w:rsid w:val="00D56075"/>
    <w:rsid w:val="00D6040B"/>
    <w:rsid w:val="00D60826"/>
    <w:rsid w:val="00D72DC3"/>
    <w:rsid w:val="00D80662"/>
    <w:rsid w:val="00D813E2"/>
    <w:rsid w:val="00D82BB8"/>
    <w:rsid w:val="00D965E8"/>
    <w:rsid w:val="00DB01C7"/>
    <w:rsid w:val="00DB0484"/>
    <w:rsid w:val="00DD7182"/>
    <w:rsid w:val="00DE01CF"/>
    <w:rsid w:val="00DE1CC5"/>
    <w:rsid w:val="00DE4DB5"/>
    <w:rsid w:val="00DE5F4C"/>
    <w:rsid w:val="00DF484D"/>
    <w:rsid w:val="00DF492E"/>
    <w:rsid w:val="00E2558D"/>
    <w:rsid w:val="00E43603"/>
    <w:rsid w:val="00E43FD6"/>
    <w:rsid w:val="00E46A21"/>
    <w:rsid w:val="00E6225C"/>
    <w:rsid w:val="00E65399"/>
    <w:rsid w:val="00E65A6F"/>
    <w:rsid w:val="00E7136F"/>
    <w:rsid w:val="00E720BD"/>
    <w:rsid w:val="00E72DAC"/>
    <w:rsid w:val="00E7529A"/>
    <w:rsid w:val="00E810B1"/>
    <w:rsid w:val="00E841A4"/>
    <w:rsid w:val="00E85D74"/>
    <w:rsid w:val="00EC6910"/>
    <w:rsid w:val="00EC7752"/>
    <w:rsid w:val="00ED669A"/>
    <w:rsid w:val="00ED6FF5"/>
    <w:rsid w:val="00EE06BE"/>
    <w:rsid w:val="00EF5811"/>
    <w:rsid w:val="00F021DD"/>
    <w:rsid w:val="00F0536E"/>
    <w:rsid w:val="00F07553"/>
    <w:rsid w:val="00F247C8"/>
    <w:rsid w:val="00F303FB"/>
    <w:rsid w:val="00F31AA9"/>
    <w:rsid w:val="00F366B4"/>
    <w:rsid w:val="00F457BA"/>
    <w:rsid w:val="00F5474B"/>
    <w:rsid w:val="00F855A6"/>
    <w:rsid w:val="00F85992"/>
    <w:rsid w:val="00F94592"/>
    <w:rsid w:val="00FA536D"/>
    <w:rsid w:val="00FB1FED"/>
    <w:rsid w:val="00FC2633"/>
    <w:rsid w:val="00FC453D"/>
    <w:rsid w:val="00FC63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A9D411"/>
  <w14:defaultImageDpi w14:val="0"/>
  <w15:docId w15:val="{FE69D45A-2AA1-4664-BB55-D5065BE9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33C1"/>
    <w:pPr>
      <w:spacing w:after="0" w:line="360" w:lineRule="auto"/>
      <w:jc w:val="both"/>
    </w:pPr>
    <w:rPr>
      <w:rFonts w:ascii="Raleway" w:hAnsi="Raleway"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18FA"/>
    <w:pPr>
      <w:tabs>
        <w:tab w:val="center" w:pos="4536"/>
        <w:tab w:val="right" w:pos="9072"/>
      </w:tabs>
      <w:spacing w:line="240" w:lineRule="auto"/>
    </w:pPr>
  </w:style>
  <w:style w:type="character" w:customStyle="1" w:styleId="KopfzeileZchn">
    <w:name w:val="Kopfzeile Zchn"/>
    <w:basedOn w:val="Absatz-Standardschriftart"/>
    <w:link w:val="Kopfzeile"/>
    <w:uiPriority w:val="99"/>
    <w:locked/>
    <w:rsid w:val="00AA18FA"/>
    <w:rPr>
      <w:rFonts w:cs="Times New Roman"/>
    </w:rPr>
  </w:style>
  <w:style w:type="paragraph" w:styleId="Fuzeile">
    <w:name w:val="footer"/>
    <w:basedOn w:val="Standard"/>
    <w:link w:val="FuzeileZchn"/>
    <w:uiPriority w:val="99"/>
    <w:unhideWhenUsed/>
    <w:rsid w:val="00AA18FA"/>
    <w:pPr>
      <w:tabs>
        <w:tab w:val="center" w:pos="4536"/>
        <w:tab w:val="right" w:pos="9072"/>
      </w:tabs>
      <w:spacing w:line="240" w:lineRule="auto"/>
    </w:pPr>
  </w:style>
  <w:style w:type="character" w:customStyle="1" w:styleId="FuzeileZchn">
    <w:name w:val="Fußzeile Zchn"/>
    <w:basedOn w:val="Absatz-Standardschriftart"/>
    <w:link w:val="Fuzeile"/>
    <w:uiPriority w:val="99"/>
    <w:locked/>
    <w:rsid w:val="00AA18FA"/>
    <w:rPr>
      <w:rFonts w:cs="Times New Roman"/>
    </w:rPr>
  </w:style>
  <w:style w:type="paragraph" w:styleId="Sprechblasentext">
    <w:name w:val="Balloon Text"/>
    <w:basedOn w:val="Standard"/>
    <w:link w:val="SprechblasentextZchn"/>
    <w:uiPriority w:val="99"/>
    <w:semiHidden/>
    <w:unhideWhenUsed/>
    <w:rsid w:val="00AA18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A18FA"/>
    <w:rPr>
      <w:rFonts w:ascii="Tahoma" w:hAnsi="Tahoma" w:cs="Tahoma"/>
      <w:sz w:val="16"/>
      <w:szCs w:val="16"/>
    </w:rPr>
  </w:style>
  <w:style w:type="character" w:styleId="Hyperlink">
    <w:name w:val="Hyperlink"/>
    <w:basedOn w:val="Absatz-Standardschriftart"/>
    <w:uiPriority w:val="99"/>
    <w:rsid w:val="00436876"/>
    <w:rPr>
      <w:rFonts w:cs="Times New Roman"/>
      <w:color w:val="0000FF" w:themeColor="hyperlink"/>
      <w:u w:val="single"/>
    </w:rPr>
  </w:style>
  <w:style w:type="character" w:styleId="NichtaufgelsteErwhnung">
    <w:name w:val="Unresolved Mention"/>
    <w:basedOn w:val="Absatz-Standardschriftart"/>
    <w:uiPriority w:val="99"/>
    <w:semiHidden/>
    <w:unhideWhenUsed/>
    <w:rsid w:val="00705339"/>
    <w:rPr>
      <w:rFonts w:cs="Times New Roman"/>
      <w:color w:val="605E5C"/>
      <w:shd w:val="clear" w:color="auto" w:fill="E1DFDD"/>
    </w:rPr>
  </w:style>
  <w:style w:type="paragraph" w:styleId="Listenabsatz">
    <w:name w:val="List Paragraph"/>
    <w:basedOn w:val="Standard"/>
    <w:uiPriority w:val="34"/>
    <w:qFormat/>
    <w:rsid w:val="007F308B"/>
    <w:pPr>
      <w:ind w:left="720"/>
      <w:contextualSpacing/>
    </w:pPr>
  </w:style>
  <w:style w:type="table" w:styleId="Tabellenraster">
    <w:name w:val="Table Grid"/>
    <w:basedOn w:val="NormaleTabelle"/>
    <w:uiPriority w:val="59"/>
    <w:rsid w:val="006B4019"/>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riftsatz">
    <w:name w:val="Schriftsatz"/>
    <w:basedOn w:val="Standard"/>
    <w:link w:val="SchriftsatzZchn"/>
    <w:qFormat/>
    <w:rsid w:val="00FB1FED"/>
    <w:pPr>
      <w:shd w:val="clear" w:color="FFFFFF" w:fill="auto"/>
      <w:tabs>
        <w:tab w:val="left" w:pos="709"/>
      </w:tabs>
      <w:spacing w:line="240" w:lineRule="auto"/>
      <w:ind w:left="851"/>
    </w:pPr>
    <w:rPr>
      <w:noProof/>
    </w:rPr>
  </w:style>
  <w:style w:type="character" w:customStyle="1" w:styleId="SchriftsatzZchn">
    <w:name w:val="Schriftsatz Zchn"/>
    <w:basedOn w:val="Absatz-Standardschriftart"/>
    <w:link w:val="Schriftsatz"/>
    <w:locked/>
    <w:rsid w:val="00FB1FED"/>
    <w:rPr>
      <w:rFonts w:ascii="Raleway" w:hAnsi="Raleway" w:cs="Times New Roman"/>
      <w:noProof/>
      <w:shd w:val="clear" w:color="FFFFF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29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info@sos-arbeitsrech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Schmalenberg, Ilka</dc:creator>
  <cp:keywords/>
  <dc:description/>
  <cp:lastModifiedBy>Schmalenberg, Ilka</cp:lastModifiedBy>
  <cp:revision>1</cp:revision>
  <dcterms:created xsi:type="dcterms:W3CDTF">2025-08-07T07:43:00Z</dcterms:created>
  <dcterms:modified xsi:type="dcterms:W3CDTF">2025-08-07T08:22:00Z</dcterms:modified>
</cp:coreProperties>
</file>